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50E" w:rsidRPr="000B400F" w:rsidRDefault="00EF450E" w:rsidP="00EF450E">
      <w:pPr>
        <w:overflowPunct/>
        <w:autoSpaceDE/>
        <w:autoSpaceDN/>
        <w:adjustRightInd/>
        <w:spacing w:before="240" w:after="1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ІНФОРМАЦІЯ</w:t>
      </w:r>
      <w:r w:rsidRPr="000B400F">
        <w:rPr>
          <w:b/>
          <w:sz w:val="28"/>
          <w:szCs w:val="28"/>
          <w:lang w:val="uk-UA"/>
        </w:rPr>
        <w:br/>
        <w:t>про результати перевірки відомостей про особу</w:t>
      </w:r>
    </w:p>
    <w:p w:rsidR="00EF450E" w:rsidRPr="00CF70AC" w:rsidRDefault="00EF450E" w:rsidP="00EF450E">
      <w:pPr>
        <w:overflowPunct/>
        <w:autoSpaceDE/>
        <w:autoSpaceDN/>
        <w:adjustRightInd/>
        <w:spacing w:before="60"/>
        <w:ind w:firstLine="567"/>
        <w:jc w:val="both"/>
        <w:rPr>
          <w:sz w:val="28"/>
          <w:szCs w:val="28"/>
          <w:lang w:val="uk-UA"/>
        </w:rPr>
      </w:pPr>
      <w:r w:rsidRPr="00CF70AC">
        <w:rPr>
          <w:sz w:val="28"/>
          <w:szCs w:val="28"/>
          <w:lang w:val="uk-UA"/>
        </w:rPr>
        <w:t xml:space="preserve">Відповідно до пунктів 14 і 42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</w:t>
      </w:r>
      <w:r w:rsidRPr="00CF70AC">
        <w:rPr>
          <w:sz w:val="28"/>
          <w:szCs w:val="28"/>
          <w:lang w:val="uk-UA"/>
        </w:rPr>
        <w:br/>
        <w:t>від 16 жовтня 2014 р. № 563, Ніжинською районною державною адміністрацією</w:t>
      </w:r>
    </w:p>
    <w:p w:rsidR="00EF450E" w:rsidRPr="003A4403" w:rsidRDefault="00EF450E" w:rsidP="00EF450E">
      <w:pPr>
        <w:overflowPunct/>
        <w:autoSpaceDE/>
        <w:adjustRightInd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CF70AC">
        <w:rPr>
          <w:sz w:val="28"/>
          <w:szCs w:val="28"/>
          <w:lang w:val="uk-UA"/>
        </w:rPr>
        <w:t>проведено перевірку щодо</w:t>
      </w:r>
      <w:r w:rsidRPr="000B400F">
        <w:rPr>
          <w:szCs w:val="24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КОРОВАЙ Юлії Миколаївни</w:t>
      </w:r>
      <w:r>
        <w:rPr>
          <w:sz w:val="28"/>
          <w:szCs w:val="28"/>
          <w:lang w:val="uk-UA"/>
        </w:rPr>
        <w:t xml:space="preserve">, </w:t>
      </w:r>
      <w:r w:rsidRPr="003A4403">
        <w:rPr>
          <w:sz w:val="28"/>
          <w:szCs w:val="28"/>
          <w:lang w:val="uk-UA"/>
        </w:rPr>
        <w:t>головного спеціаліста відділу взаємодії з органами місцевого самоврядування Ніжинської районної державної адміністрації</w:t>
      </w:r>
    </w:p>
    <w:p w:rsidR="00EF450E" w:rsidRPr="00CF70AC" w:rsidRDefault="00EF450E" w:rsidP="00EF450E">
      <w:pPr>
        <w:overflowPunct/>
        <w:autoSpaceDE/>
        <w:autoSpaceDN/>
        <w:adjustRightInd/>
        <w:spacing w:before="120"/>
        <w:jc w:val="both"/>
        <w:rPr>
          <w:sz w:val="28"/>
          <w:szCs w:val="28"/>
          <w:lang w:val="uk-UA"/>
        </w:rPr>
      </w:pPr>
      <w:r w:rsidRPr="00CF70AC">
        <w:rPr>
          <w:sz w:val="28"/>
          <w:szCs w:val="28"/>
          <w:lang w:val="uk-UA"/>
        </w:rPr>
        <w:t>За результатами перевірки зазначених матеріалів, а також інформації з Єдиного державного реєстру осіб, щодо яких застосовано положення Закону України “Про очищення влади”, відповідність критеріям здійснення очищення влади (люстрації)</w:t>
      </w:r>
      <w:r>
        <w:rPr>
          <w:sz w:val="28"/>
          <w:szCs w:val="28"/>
          <w:lang w:val="uk-UA"/>
        </w:rPr>
        <w:t xml:space="preserve">  </w:t>
      </w:r>
      <w:r w:rsidRPr="00CF70AC">
        <w:rPr>
          <w:b/>
          <w:sz w:val="28"/>
          <w:szCs w:val="28"/>
          <w:lang w:val="uk-UA"/>
        </w:rPr>
        <w:t>не виявлено</w:t>
      </w:r>
      <w:r>
        <w:rPr>
          <w:sz w:val="28"/>
          <w:szCs w:val="28"/>
          <w:lang w:val="uk-UA"/>
        </w:rPr>
        <w:t xml:space="preserve"> (довідка від 19.06.2024).</w:t>
      </w:r>
    </w:p>
    <w:tbl>
      <w:tblPr>
        <w:tblW w:w="9235" w:type="dxa"/>
        <w:tblLayout w:type="fixed"/>
        <w:tblLook w:val="01E0" w:firstRow="1" w:lastRow="1" w:firstColumn="1" w:lastColumn="1" w:noHBand="0" w:noVBand="0"/>
      </w:tblPr>
      <w:tblGrid>
        <w:gridCol w:w="5302"/>
        <w:gridCol w:w="3933"/>
      </w:tblGrid>
      <w:tr w:rsidR="00EF450E" w:rsidRPr="00160370" w:rsidTr="00DD09EC">
        <w:tc>
          <w:tcPr>
            <w:tcW w:w="5302" w:type="dxa"/>
          </w:tcPr>
          <w:p w:rsidR="00EF450E" w:rsidRPr="00160370" w:rsidRDefault="00EF450E" w:rsidP="00DD09EC">
            <w:pPr>
              <w:overflowPunct/>
              <w:autoSpaceDE/>
              <w:adjustRightInd/>
              <w:rPr>
                <w:sz w:val="28"/>
                <w:szCs w:val="28"/>
                <w:lang w:val="uk-UA"/>
              </w:rPr>
            </w:pPr>
          </w:p>
        </w:tc>
        <w:tc>
          <w:tcPr>
            <w:tcW w:w="3933" w:type="dxa"/>
          </w:tcPr>
          <w:p w:rsidR="00EF450E" w:rsidRPr="00160370" w:rsidRDefault="00EF450E" w:rsidP="00DD09EC">
            <w:pPr>
              <w:overflowPunct/>
              <w:autoSpaceDE/>
              <w:adjustRightInd/>
              <w:jc w:val="center"/>
              <w:rPr>
                <w:sz w:val="28"/>
                <w:szCs w:val="28"/>
                <w:lang w:val="uk-UA"/>
              </w:rPr>
            </w:pPr>
          </w:p>
          <w:p w:rsidR="00EF450E" w:rsidRPr="00160370" w:rsidRDefault="00EF450E" w:rsidP="00DD09EC">
            <w:pPr>
              <w:overflowPunct/>
              <w:autoSpaceDE/>
              <w:adjustRightInd/>
              <w:jc w:val="center"/>
              <w:rPr>
                <w:sz w:val="28"/>
                <w:szCs w:val="28"/>
                <w:lang w:val="uk-UA"/>
              </w:rPr>
            </w:pPr>
          </w:p>
          <w:p w:rsidR="00EF450E" w:rsidRDefault="00EF450E" w:rsidP="00DD09EC">
            <w:pPr>
              <w:overflowPunct/>
              <w:autoSpaceDE/>
              <w:adjustRightInd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</w:t>
            </w:r>
          </w:p>
          <w:p w:rsidR="00EF450E" w:rsidRPr="00160370" w:rsidRDefault="00EF450E" w:rsidP="00DD09EC">
            <w:pPr>
              <w:overflowPunct/>
              <w:autoSpaceDE/>
              <w:adjustRightInd/>
              <w:rPr>
                <w:sz w:val="28"/>
                <w:szCs w:val="28"/>
                <w:lang w:val="uk-UA"/>
              </w:rPr>
            </w:pPr>
          </w:p>
          <w:p w:rsidR="00EF450E" w:rsidRPr="00160370" w:rsidRDefault="00EF450E" w:rsidP="00DD09EC">
            <w:pPr>
              <w:overflowPunct/>
              <w:autoSpaceDE/>
              <w:adjustRightInd/>
              <w:rPr>
                <w:sz w:val="28"/>
                <w:szCs w:val="28"/>
                <w:lang w:val="uk-UA"/>
              </w:rPr>
            </w:pPr>
          </w:p>
        </w:tc>
      </w:tr>
    </w:tbl>
    <w:p w:rsidR="003A2391" w:rsidRPr="00EF450E" w:rsidRDefault="003A2391" w:rsidP="00EF450E"/>
    <w:sectPr w:rsidR="003A2391" w:rsidRPr="00EF45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A8A"/>
    <w:rsid w:val="00103A8A"/>
    <w:rsid w:val="003A2391"/>
    <w:rsid w:val="00EF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2E119-E497-4D6D-A478-57DC5E85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50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538</Words>
  <Characters>307</Characters>
  <Application>Microsoft Office Word</Application>
  <DocSecurity>0</DocSecurity>
  <Lines>2</Lines>
  <Paragraphs>1</Paragraphs>
  <ScaleCrop>false</ScaleCrop>
  <Company>SPecialiST RePack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2024-06-24T06:27:00Z</dcterms:created>
  <dcterms:modified xsi:type="dcterms:W3CDTF">2024-06-24T06:29:00Z</dcterms:modified>
</cp:coreProperties>
</file>